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经济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学院20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届本科毕业论文（设计）工作安排</w:t>
      </w:r>
    </w:p>
    <w:p>
      <w:pPr>
        <w:spacing w:line="360" w:lineRule="auto"/>
        <w:ind w:firstLine="476" w:firstLineChars="200"/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val="en-US" w:eastAsia="zh-CN"/>
        </w:rPr>
        <w:t>根据《安徽财经大学本科毕业论文（设计）工作管理办法》、《关于做好 20</w:t>
      </w:r>
      <w:r>
        <w:rPr>
          <w:rFonts w:hint="eastAsia" w:asciiTheme="minorEastAsia" w:hAnsiTheme="minorEastAsia" w:cstheme="minorEastAsia"/>
          <w:color w:val="000000"/>
          <w:spacing w:val="-1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val="en-US" w:eastAsia="zh-CN"/>
        </w:rPr>
        <w:t xml:space="preserve"> 届本科毕业论文（设计）工作的通知》中的规定和要求，制定</w:t>
      </w:r>
      <w:r>
        <w:rPr>
          <w:rFonts w:hint="eastAsia" w:asciiTheme="minorEastAsia" w:hAnsiTheme="minorEastAsia" w:cstheme="minorEastAsia"/>
          <w:color w:val="000000"/>
          <w:spacing w:val="-1"/>
          <w:sz w:val="24"/>
          <w:szCs w:val="24"/>
          <w:lang w:val="en-US" w:eastAsia="zh-CN"/>
        </w:rPr>
        <w:t>经济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val="en-US" w:eastAsia="zh-CN"/>
        </w:rPr>
        <w:t>学院202</w:t>
      </w:r>
      <w:r>
        <w:rPr>
          <w:rFonts w:hint="eastAsia" w:asciiTheme="minorEastAsia" w:hAnsiTheme="minorEastAsia" w:cstheme="minorEastAsia"/>
          <w:color w:val="000000"/>
          <w:spacing w:val="-1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pacing w:val="-1"/>
          <w:sz w:val="24"/>
          <w:szCs w:val="24"/>
          <w:lang w:val="en-US" w:eastAsia="zh-CN"/>
        </w:rPr>
        <w:t>届本科毕业论文（设计）工作进度安排。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01"/>
        <w:gridCol w:w="2779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学期</w:t>
            </w:r>
          </w:p>
        </w:tc>
        <w:tc>
          <w:tcPr>
            <w:tcW w:w="2701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79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449" w:type="dxa"/>
          </w:tcPr>
          <w:p>
            <w:pPr>
              <w:spacing w:line="360" w:lineRule="auto"/>
              <w:ind w:firstLine="280" w:firstLineChars="1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99" w:type="dxa"/>
            <w:vMerge w:val="restart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-20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学年第一学期</w:t>
            </w:r>
          </w:p>
        </w:tc>
        <w:tc>
          <w:tcPr>
            <w:tcW w:w="2701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2022年10月30日至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学院完成毕业论文（设计）替代审核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(注意：用于竞赛学分认定的学科竞赛不可以用作替代毕业论文)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辅修专业学院统筹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 w:val="continue"/>
            <w:tcBorders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各专业完成毕业论文（设计）导师分配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辅修专业学院统筹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 w:val="continue"/>
            <w:tcBorders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各专业(含辅修）学生完成毕业论文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（设计）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选题</w:t>
            </w:r>
          </w:p>
        </w:tc>
        <w:tc>
          <w:tcPr>
            <w:tcW w:w="144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 w:val="restart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2022年11月30日至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2779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各专业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（含辅修）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学生完成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任务书撰写</w:t>
            </w:r>
          </w:p>
        </w:tc>
        <w:tc>
          <w:tcPr>
            <w:tcW w:w="144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vMerge w:val="continue"/>
            <w:tcBorders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各专业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（含辅修）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学生完成开题并撰写开题报告</w:t>
            </w:r>
          </w:p>
        </w:tc>
        <w:tc>
          <w:tcPr>
            <w:tcW w:w="144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5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-20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学年第二学期</w:t>
            </w:r>
          </w:p>
        </w:tc>
        <w:tc>
          <w:tcPr>
            <w:tcW w:w="2701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年4月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日前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毕业论文（设计）中期检查</w:t>
            </w:r>
          </w:p>
        </w:tc>
        <w:tc>
          <w:tcPr>
            <w:tcW w:w="1449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年5月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各专业学生毕业论文定稿并完成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论文查重</w:t>
            </w:r>
          </w:p>
        </w:tc>
        <w:tc>
          <w:tcPr>
            <w:tcW w:w="1449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2023年5月15日前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答辩委员会和答辩小组安排</w:t>
            </w:r>
          </w:p>
        </w:tc>
        <w:tc>
          <w:tcPr>
            <w:tcW w:w="1449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年5月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15-23日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答辩周期间各系自行组织安排完成答辩工作、答辩成绩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等级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及优秀毕业论文报送</w:t>
            </w:r>
          </w:p>
        </w:tc>
        <w:tc>
          <w:tcPr>
            <w:tcW w:w="1449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各专业毕业论文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eastAsia="zh-CN"/>
              </w:rPr>
              <w:t>（设计）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材料归档</w:t>
            </w:r>
          </w:p>
        </w:tc>
        <w:tc>
          <w:tcPr>
            <w:tcW w:w="1449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9" w:type="dxa"/>
            <w:vMerge w:val="continue"/>
          </w:tcPr>
          <w:p>
            <w:pPr>
              <w:spacing w:line="360" w:lineRule="auto"/>
              <w:ind w:firstLine="560" w:firstLineChars="200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年6月1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日前</w:t>
            </w:r>
          </w:p>
        </w:tc>
        <w:tc>
          <w:tcPr>
            <w:tcW w:w="2779" w:type="dxa"/>
          </w:tcPr>
          <w:p>
            <w:pPr>
              <w:spacing w:line="360" w:lineRule="auto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毕业论文（设计）工作总结，推荐校级优秀毕业论文（设计）</w:t>
            </w:r>
          </w:p>
        </w:tc>
        <w:tc>
          <w:tcPr>
            <w:tcW w:w="1449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asciiTheme="minorEastAsia" w:hAnsiTheme="minorEastAsia" w:cstheme="minorEastAsia"/>
          <w:color w:val="000000"/>
          <w:sz w:val="30"/>
          <w:szCs w:val="30"/>
        </w:rPr>
      </w:pPr>
    </w:p>
    <w:p>
      <w:pPr>
        <w:ind w:firstLine="6300" w:firstLineChars="210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  <w:lang w:eastAsia="zh-CN"/>
        </w:rPr>
        <w:t>经济</w:t>
      </w:r>
      <w:r>
        <w:rPr>
          <w:rFonts w:hint="eastAsia" w:ascii="宋体" w:hAnsi="宋体"/>
          <w:color w:val="000000"/>
          <w:sz w:val="30"/>
          <w:szCs w:val="30"/>
        </w:rPr>
        <w:t>学院</w:t>
      </w:r>
    </w:p>
    <w:p>
      <w:pPr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                                     20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color w:val="000000"/>
          <w:sz w:val="30"/>
          <w:szCs w:val="30"/>
        </w:rPr>
        <w:t>年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color w:val="000000"/>
          <w:sz w:val="30"/>
          <w:szCs w:val="30"/>
        </w:rPr>
        <w:t>月</w:t>
      </w: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14</w:t>
      </w:r>
      <w:r>
        <w:rPr>
          <w:rFonts w:hint="eastAsia" w:ascii="宋体" w:hAnsi="宋体"/>
          <w:color w:val="00000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TFmN2VlMTU5ZWVlNDk1NjViZDMxOThjYTFmZDAifQ=="/>
  </w:docVars>
  <w:rsids>
    <w:rsidRoot w:val="6A037984"/>
    <w:rsid w:val="0370464D"/>
    <w:rsid w:val="04B862AB"/>
    <w:rsid w:val="074C1913"/>
    <w:rsid w:val="1C420E24"/>
    <w:rsid w:val="27F80078"/>
    <w:rsid w:val="4732476D"/>
    <w:rsid w:val="48744558"/>
    <w:rsid w:val="6A037984"/>
    <w:rsid w:val="6C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514</Characters>
  <Lines>0</Lines>
  <Paragraphs>0</Paragraphs>
  <TotalTime>1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2022-11-14T03:23:00Z</dcterms:created>
  <dc:creator>WPS_1491809010</dc:creator>
  <cp:lastModifiedBy>WPS_1491809010</cp:lastModifiedBy>
  <dcterms:modified xsi:type="dcterms:W3CDTF">2022-11-16T00:41:27Z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193AA1465B1B410FA6DFAE9C475016C1</vt:lpwstr>
  </property>
</Properties>
</file>