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700" w:lineRule="exact"/>
        <w:ind w:firstLine="482"/>
        <w:jc w:val="center"/>
        <w:rPr>
          <w:rStyle w:val="7"/>
          <w:rFonts w:hint="eastAsia" w:ascii="黑体" w:hAnsi="黑体" w:eastAsia="黑体"/>
          <w:color w:val="333333"/>
          <w:sz w:val="44"/>
          <w:szCs w:val="44"/>
        </w:rPr>
      </w:pPr>
      <w:bookmarkStart w:id="0" w:name="_GoBack"/>
      <w:bookmarkEnd w:id="0"/>
      <w:r>
        <w:rPr>
          <w:rStyle w:val="7"/>
          <w:rFonts w:ascii="黑体" w:hAnsi="黑体" w:eastAsia="黑体"/>
          <w:color w:val="333333"/>
          <w:sz w:val="44"/>
          <w:szCs w:val="44"/>
        </w:rPr>
        <w:t>研究阐释党的十九届六中全会精神</w:t>
      </w:r>
    </w:p>
    <w:p>
      <w:pPr>
        <w:pStyle w:val="4"/>
        <w:shd w:val="clear" w:color="auto" w:fill="FFFFFF"/>
        <w:spacing w:before="0" w:beforeAutospacing="0" w:after="0" w:afterAutospacing="0" w:line="700" w:lineRule="exact"/>
        <w:ind w:firstLine="482"/>
        <w:jc w:val="center"/>
        <w:rPr>
          <w:rFonts w:ascii="黑体" w:hAnsi="黑体" w:eastAsia="黑体"/>
          <w:color w:val="333333"/>
          <w:sz w:val="44"/>
          <w:szCs w:val="44"/>
        </w:rPr>
      </w:pPr>
      <w:r>
        <w:rPr>
          <w:rStyle w:val="7"/>
          <w:rFonts w:ascii="黑体" w:hAnsi="黑体" w:eastAsia="黑体"/>
          <w:color w:val="333333"/>
          <w:sz w:val="44"/>
          <w:szCs w:val="44"/>
        </w:rPr>
        <w:t>国家社科基金重大项目招标选题</w:t>
      </w:r>
    </w:p>
    <w:p>
      <w:pPr>
        <w:pStyle w:val="4"/>
        <w:shd w:val="clear" w:color="auto" w:fill="FFFFFF"/>
        <w:spacing w:before="375" w:beforeAutospacing="0" w:after="375" w:afterAutospacing="0" w:line="40" w:lineRule="atLeast"/>
        <w:ind w:firstLine="480"/>
        <w:jc w:val="center"/>
        <w:rPr>
          <w:rFonts w:asciiTheme="minorEastAsia" w:hAnsiTheme="minorEastAsia" w:eastAsiaTheme="minorEastAsia"/>
          <w:b/>
          <w:color w:val="333333"/>
          <w:sz w:val="30"/>
          <w:szCs w:val="30"/>
        </w:rPr>
      </w:pPr>
      <w:r>
        <w:rPr>
          <w:rFonts w:asciiTheme="minorEastAsia" w:hAnsiTheme="minorEastAsia" w:eastAsiaTheme="minorEastAsia"/>
          <w:b/>
          <w:color w:val="333333"/>
          <w:sz w:val="30"/>
          <w:szCs w:val="30"/>
        </w:rPr>
        <w:t>（申请者据此可设计具体的研究题目）</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1.中国共产党百年奋斗的重大成就、历史意义和深远影响研究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2.中国共产党在新民主主义革命时期奋斗历程、伟大成就和重大意义研究</w:t>
      </w:r>
    </w:p>
    <w:p>
      <w:pPr>
        <w:pStyle w:val="4"/>
        <w:shd w:val="clear" w:color="auto" w:fill="FFFFFF"/>
        <w:spacing w:before="0" w:beforeAutospacing="0" w:after="0" w:afterAutospacing="0" w:line="500" w:lineRule="exact"/>
        <w:ind w:firstLine="482"/>
        <w:rPr>
          <w:color w:val="333333"/>
          <w:spacing w:val="-4"/>
          <w:sz w:val="28"/>
          <w:szCs w:val="28"/>
        </w:rPr>
      </w:pPr>
      <w:r>
        <w:rPr>
          <w:color w:val="333333"/>
          <w:spacing w:val="-4"/>
          <w:sz w:val="28"/>
          <w:szCs w:val="28"/>
        </w:rPr>
        <w:t>3.中国共产党在社会主义革命和建设时期奋斗历程、伟大成就和重大意义研究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4.中国共产党在改革开放和社会主义现代化建设新时期奋斗历程、伟大成就和重大意义研究</w:t>
      </w:r>
    </w:p>
    <w:p>
      <w:pPr>
        <w:pStyle w:val="4"/>
        <w:shd w:val="clear" w:color="auto" w:fill="FFFFFF"/>
        <w:spacing w:before="0" w:beforeAutospacing="0" w:after="0" w:afterAutospacing="0" w:line="500" w:lineRule="exact"/>
        <w:ind w:firstLine="482"/>
        <w:rPr>
          <w:color w:val="333333"/>
          <w:spacing w:val="-8"/>
          <w:sz w:val="28"/>
          <w:szCs w:val="28"/>
        </w:rPr>
      </w:pPr>
      <w:r>
        <w:rPr>
          <w:color w:val="333333"/>
          <w:spacing w:val="-8"/>
          <w:sz w:val="28"/>
          <w:szCs w:val="28"/>
        </w:rPr>
        <w:t>5.中国特色社会主义新时代党和国家事业取得历史性成就、发生历史性变革研究</w:t>
      </w:r>
    </w:p>
    <w:p>
      <w:pPr>
        <w:pStyle w:val="4"/>
        <w:shd w:val="clear" w:color="auto" w:fill="FFFFFF"/>
        <w:spacing w:before="0" w:beforeAutospacing="0" w:after="0" w:afterAutospacing="0" w:line="500" w:lineRule="exact"/>
        <w:ind w:firstLine="482"/>
        <w:rPr>
          <w:color w:val="333333"/>
          <w:spacing w:val="-4"/>
          <w:sz w:val="28"/>
          <w:szCs w:val="28"/>
        </w:rPr>
      </w:pPr>
      <w:r>
        <w:rPr>
          <w:color w:val="333333"/>
          <w:spacing w:val="-4"/>
          <w:sz w:val="28"/>
          <w:szCs w:val="28"/>
        </w:rPr>
        <w:t>6.习近平新时代中国特色社会主义思想的科学内涵、历史地位和重大意义研究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7.习近平新时代中国特色社会主义思想对马克思主义发展的原创性贡献研究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8.习近平总书记关于党的历史的重要论述的核心要义与理论创新研究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9.马克思主义中国化“两个结合”研究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10.中国共产党百年奋斗中坚持党的领导经验研究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11.中国共产党百年奋斗中坚持人民至上经验研究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12.中国共产党百年奋斗中坚持理论创新经验研究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13.中国共产党百年奋斗中坚持独立自主经验研究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14.中国共产党百年奋斗中坚持中国道路经验研究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15.中国共产党百年奋斗中坚持胸怀天下经验研究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16.中国共产党百年奋斗中坚持开拓创新经验研究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17.中国共产党百年奋斗中坚持敢于斗争经验研究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18.中国共产党百年奋斗中坚持统一战线经验研究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19.中国共产党百年奋斗中坚持自我革命经验研究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20.中国共产党的百年奋斗对世界历史进程的深刻影响研究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21.中国共产党领导人民创造的人类文明新形态研究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22.伟大建党精神研究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23.遵义会议的历史地位和重大意义研究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24.抗美援朝战争的伟大意义与抗美援朝精神研究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25.改革开放的历史必然性和党的十一届三中全会的伟大历史意义研究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26.毛泽东思想对马克思主义中国化的历史性贡献研究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27.中国特色社会主义理论体系的重大意义与历史地位研究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28.中国特色社会主义新时代是我国发展新的历史方位研究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29.以中国式现代化推进中华民族伟大复兴研究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30.以伟大自我革命引领伟大社会革命研究</w:t>
      </w:r>
    </w:p>
    <w:p>
      <w:pPr>
        <w:pStyle w:val="4"/>
        <w:shd w:val="clear" w:color="auto" w:fill="FFFFFF"/>
        <w:spacing w:before="0" w:beforeAutospacing="0" w:after="0" w:afterAutospacing="0" w:line="500" w:lineRule="exact"/>
        <w:ind w:firstLine="482"/>
        <w:rPr>
          <w:color w:val="333333"/>
          <w:spacing w:val="-4"/>
          <w:sz w:val="28"/>
          <w:szCs w:val="28"/>
        </w:rPr>
      </w:pPr>
      <w:r>
        <w:rPr>
          <w:color w:val="333333"/>
          <w:spacing w:val="-4"/>
          <w:sz w:val="28"/>
          <w:szCs w:val="28"/>
        </w:rPr>
        <w:t>31.立足新发展阶段、贯彻新发展理念、构建新发展格局、推动高质量发展研究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32.促进全体人民共同富裕研究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33.党的十八大以来坚持和加强党的全面领导的实践和经验研究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34.百年来党加强政治建设的实践和经验研究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35.发展积极健康的党内政治文化研究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36.健全党的领导制度体系研究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37.党的十八大以来全面从严治党的实践和经验研究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38.提高党的建设质量研究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39.推进学习型政党建设研究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40.深入实施新时代人才强国战略研究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41.坚持依规治党和完善党内法规体系研究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42.完善党和国家监督体系研究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43.党的十八大以来推动经济高质量发展的实践和经验研究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44.推动经济发展质量变革、效率变革、动力变革研究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45.增强国有经济竞争力、创新力、控制力、影响力、抗风险能力研究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46.构建亲清政商关系研究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47.科技自立自强作为国家发展的战略支撑研究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48.全面实施供给侧结构性改革研究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49.防范化解经济金融领域风险研究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50.防止资本无序扩张研究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51.新时代实施区域协调发展战略研究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52.推进以人为核心的新型城镇化研究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53.推进农业农村现代化研究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54.党的十八大以来全面深化改革的实践与经验研究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55.增强改革的系统性整体性协同性研究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56.推动共建“一带一路”高质量发展研究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57.构建面向全球的高标准自由贸易区网络研究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58.构建开放型经济体系研究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59.党的十八大以来推进社会主义民主政治建设的实践和经验研究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60.坚定对中国特色社会主义政治制度的自信研究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61.发展社会主义政治文明研究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62.发展全过程人民民主研究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63.发挥人民代表大会制度的根本政治制度作用研究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64.中国特色协商民主体系研究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65.中国特色解决民族问题的正确道路研究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66.完善大统战工作格局研究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67.党的十八大以来党领导全面依法治国的实践和经验研究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68.中国特色社会主义法治理论研究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69.弘扬社会主义法治精神研究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70.完善以宪法为核心的中国特色社会主义法律体系研究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71.推进政法领域全面深化改革研究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72.党的十八大以来党领导文化建设的实践和经验研究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73.建设具有强大凝聚力和引领力的社会主义意识形态研究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74.提高新形势下新闻舆论传播力、引导力、影响力、公信力研究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75.健全互联网领导和管理体制研究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76.完善思想政治工作体系研究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77.推动中华优秀传统文化创造性转化、创新性发展研究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78.加大文化遗产保护力度研究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79.加快国际传播能力建设研究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80.党的十八大以来党领导社会建设的实践和经验研究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81.伟大脱贫攻坚精神研究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82.伟大抗疫精神研究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83.建设体现效率、促进公平的收入分配体系研究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84.实现更加充分、更高质量就业研究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85.推进义务教育均衡发展和城乡一体化研究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86.全面推进健康中国建设研究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87.人口发展战略研究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88.加快建立多主体供给、多渠道保障、租购并举的住房制度研究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89.建设共建共治共享的社会治理制度研究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90.加强国家应急管理体系和能力建设研究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91.健全国家公共卫生应急管理体系研究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92.党的十八大以来党领导生态文明建设的实践和经验研究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93.坚持走生产发展、生活富裕、生态良好的文明发展道路研究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94.建立健全自然资源资产产权制度研究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95.生态文明建设目标评价考核制度和责任追究制度研究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96.以国家公园为主体的自然保护地体系研究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97.积极参与全球环境与气候治理研究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98.碳达峰碳中和问题研究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99.党的十八大以来党领导国防和军队建设的实践和经验研究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100.坚持走中国特色强军之路研究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101.恢复和发扬我党我军光荣传统和优良作风研究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102.党的十八大以来党领导维护国家安全的实践和经验研究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103.统筹发展和安全研究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104.总体国家安全观研究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105.推进国家安全体系和能力建设研究</w:t>
      </w:r>
    </w:p>
    <w:p>
      <w:pPr>
        <w:pStyle w:val="4"/>
        <w:shd w:val="clear" w:color="auto" w:fill="FFFFFF"/>
        <w:spacing w:before="0" w:beforeAutospacing="0" w:after="0" w:afterAutospacing="0" w:line="500" w:lineRule="exact"/>
        <w:ind w:firstLine="482"/>
        <w:rPr>
          <w:color w:val="333333"/>
          <w:spacing w:val="-8"/>
          <w:sz w:val="28"/>
          <w:szCs w:val="28"/>
        </w:rPr>
      </w:pPr>
      <w:r>
        <w:rPr>
          <w:color w:val="333333"/>
          <w:spacing w:val="-8"/>
          <w:sz w:val="28"/>
          <w:szCs w:val="28"/>
        </w:rPr>
        <w:t>106.党的十八大以来党领导贯彻“一国两制”和推进祖国统一的实践和经验研究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107.落实中央对特别行政区全面管治权研究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108.增强港澳同胞国家意识和爱国精神研究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109.丰富和发展国家统一理论和对台方针政策研究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110.党的十八大以来党领导推进中国特色大国外交的实践和经验研究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111.建设新型国际关系研究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112.弘扬和平、发展、公平、正义、民主、自由的全人类共同价值研究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113.打造周边命运共同体研究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114.积极参与全球治理体系改革和建设研究</w:t>
      </w:r>
    </w:p>
    <w:p>
      <w:pPr>
        <w:pStyle w:val="4"/>
        <w:shd w:val="clear" w:color="auto" w:fill="FFFFFF"/>
        <w:spacing w:before="0" w:beforeAutospacing="0" w:after="0" w:afterAutospacing="0" w:line="500" w:lineRule="exact"/>
        <w:ind w:firstLine="482"/>
        <w:rPr>
          <w:color w:val="333333"/>
          <w:sz w:val="28"/>
          <w:szCs w:val="28"/>
        </w:rPr>
      </w:pPr>
      <w:r>
        <w:rPr>
          <w:color w:val="333333"/>
          <w:sz w:val="28"/>
          <w:szCs w:val="28"/>
        </w:rPr>
        <w:t>115.开展抗击新冠肺炎疫情国际合作研究</w:t>
      </w:r>
    </w:p>
    <w:p>
      <w:pPr>
        <w:pStyle w:val="4"/>
        <w:shd w:val="clear" w:color="auto" w:fill="FFFFFF"/>
        <w:spacing w:before="375" w:beforeAutospacing="0" w:after="375" w:afterAutospacing="0" w:line="40" w:lineRule="atLeast"/>
        <w:ind w:firstLine="480"/>
        <w:rPr>
          <w:rFonts w:asciiTheme="minorEastAsia" w:hAnsiTheme="minorEastAsia" w:eastAsiaTheme="minorEastAsia"/>
          <w:color w:val="333333"/>
          <w:sz w:val="27"/>
          <w:szCs w:val="27"/>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48"/>
    <w:rsid w:val="00055F1C"/>
    <w:rsid w:val="00086F6A"/>
    <w:rsid w:val="00132BB7"/>
    <w:rsid w:val="00210FD7"/>
    <w:rsid w:val="002B1426"/>
    <w:rsid w:val="00657BD3"/>
    <w:rsid w:val="00896467"/>
    <w:rsid w:val="00A774DD"/>
    <w:rsid w:val="00B70C93"/>
    <w:rsid w:val="00D856DC"/>
    <w:rsid w:val="00EF70EA"/>
    <w:rsid w:val="00FA5748"/>
    <w:rsid w:val="400B3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安徽财经大学</Company>
  <Pages>5</Pages>
  <Words>400</Words>
  <Characters>2282</Characters>
  <Lines>19</Lines>
  <Paragraphs>5</Paragraphs>
  <TotalTime>21</TotalTime>
  <ScaleCrop>false</ScaleCrop>
  <LinksUpToDate>false</LinksUpToDate>
  <CharactersWithSpaces>2677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2021-11-26T02:56:00Z</dcterms:created>
  <dc:creator>张大洋</dc:creator>
  <cp:lastModifiedBy>xywu</cp:lastModifiedBy>
  <dcterms:modified xsi:type="dcterms:W3CDTF">2021-11-26T12:01:21Z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530041D0E8A6458AAFED8FC2DF0203C0</vt:lpwstr>
  </property>
</Properties>
</file>